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C886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Факультет церковных художеств ПСТГУ организует в рамках олимпиады «Аксиос» два профиля: «Живопись» и «История искусств». </w:t>
      </w:r>
    </w:p>
    <w:p w14:paraId="7F20A02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К участию в олимпиаде мы приглашаем как тех, кто занимается изобразительным искусством и в будущем желает стать художником, так и тех, кто имеет теоретический интерес к изучению истории искусств. В соответствии с этим на выбор предлагаются две различные программы заданий: 1) для будущих художников; 2) для будущих историков искусства и искусствоведов.</w:t>
      </w:r>
    </w:p>
    <w:p w14:paraId="7424790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5E46ABF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Style w:val="4"/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Профиль «История искусств»</w:t>
      </w:r>
      <w:r>
        <w:rPr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 проводится в очной и заочной формах. </w:t>
      </w:r>
    </w:p>
    <w:p w14:paraId="1007CBC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78DF6C1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Задания предназначены для тех, кто хочет продемонстрировать хорошее знание основ церковного православного искусства и иконописи, а также знание общей истории искусств. </w:t>
      </w:r>
    </w:p>
    <w:p w14:paraId="6F3ECF1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129237E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В заочной форме предусмотрен только тест без творческого задания. </w:t>
      </w:r>
      <w:r>
        <w:rPr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Задания теста включают в себя вопросы по основам церковного искусства: иконографии, распространенным сюжетам икон, устройству высокого многоярусного иконостаса и так далее.</w:t>
      </w:r>
      <w:r>
        <w:rPr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Для выполнения заданий требуется знание основных технологических особенностей иконописи. Предлагается дать объяснение различным символам, существующим в христианском искусстве. Кроме того, проверяется знание участниками значения и происхождения тех или иных связанных с искусством понятий и терминов. Некоторые из вопросов требуют развернутого письменного ответа и хорошего знакомства с общей историей искусств.</w:t>
      </w:r>
    </w:p>
    <w:p w14:paraId="1570F3F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111111"/>
          <w:spacing w:val="0"/>
          <w:sz w:val="22"/>
          <w:szCs w:val="22"/>
          <w:bdr w:val="none" w:color="auto" w:sz="0" w:space="0"/>
          <w:shd w:val="clear" w:fill="FFFFFF"/>
        </w:rPr>
        <w:t>Также необходимо знание основных имен и названий всеобщей истории искусств, включая православных иконописцев, русских художников и архитекторов XVIII–XIX вв., западноевропейских мастеров Ренессанса и Нового времени, произведений искусства Древнего Востока и Античности. В некоторых случаях также необходимо знание важных исторических событий, связанных с произведениями отечественного искусства.</w:t>
      </w:r>
      <w:bookmarkStart w:id="0" w:name="_GoBack"/>
      <w:bookmarkEnd w:id="0"/>
    </w:p>
    <w:p w14:paraId="524DE46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B2421"/>
    <w:rsid w:val="21AB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Office_12.2.0.19821_F1E327BC-269C-435d-A152-05C5408002CA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2025-02-14T11:52:00Z</dcterms:created>
  <dc:creator>Василиса Соловьева</dc:creator>
  <cp:lastModifiedBy>Василиса Соловьева</cp:lastModifiedBy>
  <dcterms:modified xsi:type="dcterms:W3CDTF">2025-02-14T11:55:31Z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1084D4D8E9914F97A25C1222BA1EFBE7_11</vt:lpwstr>
  </property>
</Properties>
</file>