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80B57">
      <w:pPr>
        <w:spacing w:line="360" w:lineRule="auto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Английский язык – это язык международного общения, на нем разговаривают люди во всем мире, его используют в общении деятели науки, бизнеса, культуры. Это язык дипломатии, международной авиации, судоходства и спорта. Высокопрофессиональным специалистам во всех областях требуется хорошее знание английского языка, молодым специалистам он помогает в трудоустройстве. Поэтому основными задачами проведения школьной олимпиады «Аксиос» по английскому языку является расширение знаний учащихся в области английского языка, формирование устойчивого интереса к его изучению, выявление и поощрение талантливых школьников. Цели олимпиады – подтверждение высокого уровня готовности участников к ГИА и ЕГЭ и предоставление приоритетного права победителям при поступлении на кафедру германской филологии филологического факультета Православного Свято-Тихоновского гуманитарного университета (ПСТГУ). </w:t>
      </w:r>
    </w:p>
    <w:p w14:paraId="0D6833FD">
      <w:pPr>
        <w:spacing w:line="360" w:lineRule="auto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 w14:paraId="0826B99B">
      <w:pPr>
        <w:spacing w:line="360" w:lineRule="auto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Олимпиада проводится среди учащихся 6–11 классов. Структура заданий для разных классов не варьируется. Разница заданий заключается в возрастающей от класса к классу степени сложности. Все участники делятся на возрастные группы: 6–7 классы, 8–9 классы и 10–11 классы. В каждой возрастной группе определяются три призовых места. Победите ли олимпиад, как было сказано выше, приобретают приоритетное право при поступлении на кафедру германской филологии филологического факультета ПСТГУ. </w:t>
      </w:r>
      <w:r>
        <w:rPr>
          <w:rFonts w:hint="default" w:ascii="Times New Roman" w:hAnsi="Times New Roman" w:eastAsia="SimSun" w:cs="Times New Roman"/>
          <w:sz w:val="24"/>
          <w:szCs w:val="24"/>
        </w:rPr>
        <w:br w:type="textWrapping"/>
      </w:r>
    </w:p>
    <w:p w14:paraId="6EC141A3">
      <w:pPr>
        <w:spacing w:line="360" w:lineRule="auto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В олимпиаду входят задания следующих видов:</w:t>
      </w:r>
    </w:p>
    <w:p w14:paraId="7CE7C576">
      <w:pPr>
        <w:spacing w:line="360" w:lineRule="auto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– понимание письменного текста;</w:t>
      </w:r>
    </w:p>
    <w:p w14:paraId="43B38D33">
      <w:pPr>
        <w:spacing w:line="360" w:lineRule="auto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– грамматический тест;</w:t>
      </w:r>
    </w:p>
    <w:p w14:paraId="65ECB279">
      <w:pPr>
        <w:spacing w:line="360" w:lineRule="auto"/>
        <w:jc w:val="both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– лексический тест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;</w:t>
      </w:r>
    </w:p>
    <w:p w14:paraId="6CC5E3D6">
      <w:pPr>
        <w:spacing w:line="360" w:lineRule="auto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– задание по православной тематике;</w:t>
      </w:r>
    </w:p>
    <w:p w14:paraId="18AAB04E">
      <w:pPr>
        <w:spacing w:line="360" w:lineRule="auto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– культурологическое задание, задание на определение кругозора учащегося; </w:t>
      </w:r>
    </w:p>
    <w:p w14:paraId="3048FC7B">
      <w:pPr>
        <w:spacing w:line="360" w:lineRule="auto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– продуцирование письменной речи. </w:t>
      </w:r>
    </w:p>
    <w:p w14:paraId="64EDC754">
      <w:pPr>
        <w:spacing w:line="360" w:lineRule="auto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 w14:paraId="6204BF7E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Ответы на все задания проверяются университетскими преподавателями с помощью разработанной системы баллов (1 балл за каждый правильный ответ, 2 и более – за верно выполненные творческие задания и задания повышенной сложности)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.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Variable Display Semilight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Sitka Small Semibold">
    <w:panose1 w:val="00000000000000000000"/>
    <w:charset w:val="00"/>
    <w:family w:val="auto"/>
    <w:pitch w:val="default"/>
    <w:sig w:usb0="A00002EF" w:usb1="4000204B" w:usb2="00000000" w:usb3="00000000" w:csb0="2000019F" w:csb1="00000000"/>
  </w:font>
  <w:font w:name="Sitka Text Semibold">
    <w:panose1 w:val="00000000000000000000"/>
    <w:charset w:val="00"/>
    <w:family w:val="auto"/>
    <w:pitch w:val="default"/>
    <w:sig w:usb0="A00002EF" w:usb1="4000204B" w:usb2="00000000" w:usb3="00000000" w:csb0="2000019F" w:csb1="00000000"/>
  </w:font>
  <w:font w:name="STXihei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731C13"/>
    <w:rsid w:val="1073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Office_12.2.0.19821_F1E327BC-269C-435d-A152-05C5408002CA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2025-02-14T12:05:00Z</dcterms:created>
  <dc:creator>Василиса</dc:creator>
  <cp:lastModifiedBy>Василиса Соловьева</cp:lastModifiedBy>
  <dcterms:modified xsi:type="dcterms:W3CDTF">2025-02-14T12:07:58Z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1049-12.2.0.19821</vt:lpwstr>
  </property>
  <property fmtid="{D5CDD505-2E9C-101B-9397-08002B2CF9AE}" pid="3" name="ICV">
    <vt:lpwstr>421FB275CF184AE09BFEC4E2C0E83350_11</vt:lpwstr>
  </property>
</Properties>
</file>